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CD" w:rsidRPr="009A32CD" w:rsidRDefault="009A32CD" w:rsidP="009A32CD">
      <w:pPr>
        <w:pStyle w:val="Heading2"/>
        <w:jc w:val="center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>Необходимые документы</w:t>
      </w:r>
    </w:p>
    <w:p w:rsidR="009A32CD" w:rsidRPr="009A32CD" w:rsidRDefault="009A32CD" w:rsidP="009A32CD">
      <w:pPr>
        <w:pStyle w:val="Heading2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>Категории заявителей</w:t>
      </w:r>
    </w:p>
    <w:p w:rsidR="009A32CD" w:rsidRPr="009A32CD" w:rsidRDefault="009A32CD" w:rsidP="009A32CD">
      <w:pPr>
        <w:pStyle w:val="Heading3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>-Удостоверение личности гражданина Республики Молдова выдается:</w:t>
      </w:r>
    </w:p>
    <w:p w:rsidR="009A32CD" w:rsidRPr="009A32CD" w:rsidRDefault="009A32CD" w:rsidP="009A3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r w:rsidRPr="009A32CD">
        <w:rPr>
          <w:rFonts w:ascii="Times New Roman" w:hAnsi="Times New Roman" w:cs="Times New Roman"/>
          <w:color w:val="0D0D0D" w:themeColor="text1" w:themeTint="F2"/>
        </w:rPr>
        <w:t xml:space="preserve">с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рождения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10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9A32CD" w:rsidRPr="009A32CD" w:rsidRDefault="009A32CD" w:rsidP="009A3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r w:rsidRPr="009A32CD">
        <w:rPr>
          <w:rFonts w:ascii="Times New Roman" w:hAnsi="Times New Roman" w:cs="Times New Roman"/>
          <w:color w:val="0D0D0D" w:themeColor="text1" w:themeTint="F2"/>
        </w:rPr>
        <w:t xml:space="preserve">с 10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16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r w:rsidRPr="009A32CD">
        <w:rPr>
          <w:rFonts w:ascii="Times New Roman" w:hAnsi="Times New Roman" w:cs="Times New Roman"/>
          <w:color w:val="0D0D0D" w:themeColor="text1" w:themeTint="F2"/>
        </w:rPr>
        <w:t xml:space="preserve">с 16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25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r w:rsidRPr="009A32CD">
        <w:rPr>
          <w:rFonts w:ascii="Times New Roman" w:hAnsi="Times New Roman" w:cs="Times New Roman"/>
          <w:color w:val="0D0D0D" w:themeColor="text1" w:themeTint="F2"/>
        </w:rPr>
        <w:t xml:space="preserve">с 25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45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с 45 лет на всю жизнь. </w:t>
      </w:r>
    </w:p>
    <w:p w:rsidR="009A32CD" w:rsidRPr="009A32CD" w:rsidRDefault="009A32CD" w:rsidP="009A32CD">
      <w:pPr>
        <w:pStyle w:val="Heading3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Дети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16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</w:p>
    <w:p w:rsidR="009A32CD" w:rsidRPr="009A32CD" w:rsidRDefault="009A32CD" w:rsidP="009A3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свидетельство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о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рождении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удостоверение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личности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(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при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наличии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); </w:t>
      </w:r>
    </w:p>
    <w:p w:rsidR="009A32CD" w:rsidRPr="009A32CD" w:rsidRDefault="009A32CD" w:rsidP="009A3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удостоверение личности одного из родителей, опекуна, усыновителя; </w:t>
      </w:r>
    </w:p>
    <w:p w:rsidR="009A32CD" w:rsidRPr="009A32CD" w:rsidRDefault="009A32CD" w:rsidP="009A3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медицинская справка или отметка медицинского учреждения о группе крови в свидетельстве о рождении. 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Дети, не достигшие совершеннолетия, документируются в присутствии одного из родителей, опекуна, усыновителя для идентификации, установления юридического статуса и местожительства.</w:t>
      </w:r>
    </w:p>
    <w:p w:rsidR="009A32CD" w:rsidRPr="009A32CD" w:rsidRDefault="009A32CD" w:rsidP="009A32CD">
      <w:pPr>
        <w:pStyle w:val="Heading3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Лица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старше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16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лет</w:t>
      </w:r>
      <w:proofErr w:type="spellEnd"/>
    </w:p>
    <w:p w:rsidR="009A32CD" w:rsidRPr="009A32CD" w:rsidRDefault="009A32CD" w:rsidP="009A3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удостоверение личности со статусом «недействительный»: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удостоверение личности гражданина Республики Молдова;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паспорт советского типа </w:t>
      </w:r>
      <w:r w:rsidRPr="009A32CD">
        <w:rPr>
          <w:rStyle w:val="Emphasis"/>
          <w:rFonts w:ascii="Times New Roman" w:hAnsi="Times New Roman" w:cs="Times New Roman"/>
          <w:color w:val="0D0D0D" w:themeColor="text1" w:themeTint="F2"/>
          <w:lang w:val="ru-RU"/>
        </w:rPr>
        <w:t>(образец 1974 года)</w:t>
      </w: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временное удостоверение личности, выданное ранее; </w:t>
      </w:r>
    </w:p>
    <w:p w:rsidR="009A32CD" w:rsidRPr="009A32CD" w:rsidRDefault="009A32CD" w:rsidP="009A3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документы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гражданского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состояния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: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свидетельство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о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рождении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свидетельство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о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браке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свидетельство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о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разводе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выписка из свидетельства о браке;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свидетельство об изменении имени и/или фамилии;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свидетельство о рождении ребенка в возрасте до 16 лет; </w:t>
      </w:r>
    </w:p>
    <w:p w:rsidR="009A32CD" w:rsidRPr="009A32CD" w:rsidRDefault="009A32CD" w:rsidP="009A3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документы, свидетельствующие о военном учете: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военный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билет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билет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гражданской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службы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A32CD">
        <w:rPr>
          <w:rStyle w:val="Emphasis"/>
          <w:rFonts w:ascii="Times New Roman" w:hAnsi="Times New Roman" w:cs="Times New Roman"/>
          <w:color w:val="0D0D0D" w:themeColor="text1" w:themeTint="F2"/>
        </w:rPr>
        <w:t>(</w:t>
      </w:r>
      <w:proofErr w:type="spellStart"/>
      <w:r w:rsidRPr="009A32CD">
        <w:rPr>
          <w:rStyle w:val="Emphasis"/>
          <w:rFonts w:ascii="Times New Roman" w:hAnsi="Times New Roman" w:cs="Times New Roman"/>
          <w:color w:val="0D0D0D" w:themeColor="text1" w:themeTint="F2"/>
        </w:rPr>
        <w:t>альтернативно</w:t>
      </w:r>
      <w:proofErr w:type="spellEnd"/>
      <w:r w:rsidRPr="009A32CD">
        <w:rPr>
          <w:rStyle w:val="Emphasis"/>
          <w:rFonts w:ascii="Times New Roman" w:hAnsi="Times New Roman" w:cs="Times New Roman"/>
          <w:color w:val="0D0D0D" w:themeColor="text1" w:themeTint="F2"/>
        </w:rPr>
        <w:t>)</w:t>
      </w:r>
      <w:r w:rsidRPr="009A32CD">
        <w:rPr>
          <w:rFonts w:ascii="Times New Roman" w:hAnsi="Times New Roman" w:cs="Times New Roman"/>
          <w:color w:val="0D0D0D" w:themeColor="text1" w:themeTint="F2"/>
        </w:rPr>
        <w:t xml:space="preserve">;  </w:t>
      </w:r>
    </w:p>
    <w:p w:rsidR="009A32CD" w:rsidRPr="009A32CD" w:rsidRDefault="009A32CD" w:rsidP="009A32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свидетельство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новобранца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пенсионное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9A32CD">
        <w:rPr>
          <w:rFonts w:ascii="Times New Roman" w:hAnsi="Times New Roman" w:cs="Times New Roman"/>
          <w:color w:val="0D0D0D" w:themeColor="text1" w:themeTint="F2"/>
        </w:rPr>
        <w:t>удостоверение</w:t>
      </w:r>
      <w:proofErr w:type="spellEnd"/>
      <w:r w:rsidRPr="009A32CD">
        <w:rPr>
          <w:rFonts w:ascii="Times New Roman" w:hAnsi="Times New Roman" w:cs="Times New Roman"/>
          <w:color w:val="0D0D0D" w:themeColor="text1" w:themeTint="F2"/>
        </w:rPr>
        <w:t xml:space="preserve">; </w:t>
      </w:r>
    </w:p>
    <w:p w:rsidR="009A32CD" w:rsidRPr="009A32CD" w:rsidRDefault="009A32CD" w:rsidP="009A3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подтверждение наличия регистрации по месту жительства или пометка </w:t>
      </w:r>
      <w:proofErr w:type="gramStart"/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>О(</w:t>
      </w:r>
      <w:proofErr w:type="gramEnd"/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>Б)УДН/</w:t>
      </w:r>
      <w:r w:rsidRPr="009A32CD">
        <w:rPr>
          <w:rFonts w:ascii="Times New Roman" w:hAnsi="Times New Roman" w:cs="Times New Roman"/>
          <w:color w:val="0D0D0D" w:themeColor="text1" w:themeTint="F2"/>
        </w:rPr>
        <w:t>SPEDU</w:t>
      </w:r>
      <w:r w:rsidRPr="009A32CD">
        <w:rPr>
          <w:rFonts w:ascii="Times New Roman" w:hAnsi="Times New Roman" w:cs="Times New Roman"/>
          <w:color w:val="0D0D0D" w:themeColor="text1" w:themeTint="F2"/>
          <w:lang w:val="ru-RU"/>
        </w:rPr>
        <w:t xml:space="preserve"> относительно выдачи временного удостоверения личности без регистрации по месту жительства. 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 xml:space="preserve">При обмене удостоверения личности, граждане Республики Молдова, рожденные или зарегистрировавшие брак до 1945 года (включительно), у </w:t>
      </w:r>
      <w:proofErr w:type="gramStart"/>
      <w:r w:rsidRPr="009A32CD">
        <w:rPr>
          <w:color w:val="0D0D0D" w:themeColor="text1" w:themeTint="F2"/>
          <w:lang w:val="ru-RU"/>
        </w:rPr>
        <w:t>которых</w:t>
      </w:r>
      <w:proofErr w:type="gramEnd"/>
      <w:r w:rsidRPr="009A32CD">
        <w:rPr>
          <w:color w:val="0D0D0D" w:themeColor="text1" w:themeTint="F2"/>
          <w:lang w:val="ru-RU"/>
        </w:rPr>
        <w:t xml:space="preserve"> документы гражданского состояния не сохранились, заполняют заявление установленной формы.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proofErr w:type="gramStart"/>
      <w:r w:rsidRPr="009A32CD">
        <w:rPr>
          <w:color w:val="0D0D0D" w:themeColor="text1" w:themeTint="F2"/>
          <w:lang w:val="ru-RU"/>
        </w:rPr>
        <w:lastRenderedPageBreak/>
        <w:t xml:space="preserve">Граждане могут обратиться для обмена удостоверения личности без предъявления документов гражданского состояния, если не произошли какие-либо изменения в статусе человека или личных данных (фамилия, имя, отчество, дата и место рождения), в случае истечения срока действия удостоверения личности, по достижению возраста 25 и 45 лет или в случае, если удостоверение личности пришло в негодность или извещения об утере/краже документа. </w:t>
      </w:r>
      <w:proofErr w:type="gramEnd"/>
    </w:p>
    <w:p w:rsidR="009A32CD" w:rsidRPr="009A32CD" w:rsidRDefault="009A32CD" w:rsidP="009A32CD">
      <w:pPr>
        <w:pStyle w:val="Heading4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 w:rsidRPr="009A32CD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-Репатриация граждан Республики Молдова</w:t>
      </w:r>
    </w:p>
    <w:p w:rsidR="009A32CD" w:rsidRPr="009A32CD" w:rsidRDefault="009A32CD" w:rsidP="009A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Граждане Республики Молдова, постоянно проживающие за границей и желающие вернуться в республику на постоянное место жительства, обращаются в отделы (отделения) учета и документирования населения по запрошенному месту жительства, </w:t>
      </w: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предъявляя заявление к которому прикрепляются:</w:t>
      </w:r>
    </w:p>
    <w:p w:rsidR="009A32CD" w:rsidRPr="009A32CD" w:rsidRDefault="009A32CD" w:rsidP="009A3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две цветные фотографии размером 30</w:t>
      </w: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x</w:t>
      </w: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40 мм, выполненные специальным оборудованием; </w:t>
      </w:r>
    </w:p>
    <w:p w:rsidR="009A32CD" w:rsidRPr="009A32CD" w:rsidRDefault="009A32CD" w:rsidP="009A3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паспорт</w:t>
      </w:r>
      <w:proofErr w:type="spellEnd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9A32CD" w:rsidRPr="009A32CD" w:rsidRDefault="009A32CD" w:rsidP="009A3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документы</w:t>
      </w:r>
      <w:proofErr w:type="spellEnd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гражданского</w:t>
      </w:r>
      <w:proofErr w:type="spellEnd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состояния</w:t>
      </w:r>
      <w:proofErr w:type="spellEnd"/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9A32CD" w:rsidRPr="009A32CD" w:rsidRDefault="009A32CD" w:rsidP="009A3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решения органов местной власти или согласие владельца, заверенное нотариусом относительно регистрации лица, привязанного к определенной жилой площади в качестве доказательства наличия жилой площади. </w:t>
      </w:r>
    </w:p>
    <w:p w:rsidR="009A32CD" w:rsidRPr="009A32CD" w:rsidRDefault="009A32CD" w:rsidP="009A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9A3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Материалы по репатриации рассматриваются в течение 30 дней, выдается сертификат о репатриации, который вручается заявителю по месту подачи заявления.</w:t>
      </w:r>
    </w:p>
    <w:p w:rsidR="009A32CD" w:rsidRPr="009A32CD" w:rsidRDefault="009A32CD" w:rsidP="009A32CD">
      <w:pPr>
        <w:pStyle w:val="Heading4"/>
        <w:rPr>
          <w:rFonts w:ascii="Times New Roman" w:hAnsi="Times New Roman" w:cs="Times New Roman"/>
          <w:i w:val="0"/>
          <w:color w:val="0D0D0D" w:themeColor="text1" w:themeTint="F2"/>
          <w:sz w:val="24"/>
          <w:lang w:val="ru-RU"/>
        </w:rPr>
      </w:pPr>
      <w:r w:rsidRPr="009A32CD">
        <w:rPr>
          <w:rFonts w:ascii="Times New Roman" w:hAnsi="Times New Roman" w:cs="Times New Roman"/>
          <w:i w:val="0"/>
          <w:color w:val="0D0D0D" w:themeColor="text1" w:themeTint="F2"/>
          <w:sz w:val="24"/>
          <w:lang w:val="ru-RU"/>
        </w:rPr>
        <w:t>-Выдача временного удостоверения личности (</w:t>
      </w:r>
      <w:r w:rsidRPr="009A32CD">
        <w:rPr>
          <w:rFonts w:ascii="Times New Roman" w:hAnsi="Times New Roman" w:cs="Times New Roman"/>
          <w:i w:val="0"/>
          <w:color w:val="0D0D0D" w:themeColor="text1" w:themeTint="F2"/>
          <w:sz w:val="24"/>
        </w:rPr>
        <w:t>AP</w:t>
      </w:r>
      <w:r w:rsidRPr="009A32CD">
        <w:rPr>
          <w:rFonts w:ascii="Times New Roman" w:hAnsi="Times New Roman" w:cs="Times New Roman"/>
          <w:i w:val="0"/>
          <w:color w:val="0D0D0D" w:themeColor="text1" w:themeTint="F2"/>
          <w:sz w:val="24"/>
          <w:lang w:val="ru-RU"/>
        </w:rPr>
        <w:t>)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Согласно положениям Постановления Правительства Республики Молдова № 42 от 17.01.1995, на территории Республики Молдова, на тех же условиях с удостоверениями личности были введены временные удостоверения личности, выданные Министерством информационных технологий и связи».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Временное удостоверение личности по содержанию представляет справку, подтверждающую личность, гражданство, место жительства/проживания владельца и выдается для пользования на территории Республики Молдова.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Временное удостоверение личности не содержащее государственный идентификационный номер физического лица (</w:t>
      </w:r>
      <w:r w:rsidRPr="009A32CD">
        <w:rPr>
          <w:color w:val="0D0D0D" w:themeColor="text1" w:themeTint="F2"/>
        </w:rPr>
        <w:t>IDNP</w:t>
      </w:r>
      <w:r w:rsidRPr="009A32CD">
        <w:rPr>
          <w:color w:val="0D0D0D" w:themeColor="text1" w:themeTint="F2"/>
          <w:lang w:val="ru-RU"/>
        </w:rPr>
        <w:t xml:space="preserve">) выдается по требованию граждан Республики Молдова, которые по причине религиозных убеждений </w:t>
      </w:r>
      <w:r w:rsidRPr="009A32CD">
        <w:rPr>
          <w:color w:val="0D0D0D" w:themeColor="text1" w:themeTint="F2"/>
        </w:rPr>
        <w:t> </w:t>
      </w:r>
      <w:r w:rsidRPr="009A32CD">
        <w:rPr>
          <w:color w:val="0D0D0D" w:themeColor="text1" w:themeTint="F2"/>
          <w:lang w:val="ru-RU"/>
        </w:rPr>
        <w:t xml:space="preserve">возвращают удостоверения личности, содержащие </w:t>
      </w:r>
      <w:r w:rsidRPr="009A32CD">
        <w:rPr>
          <w:color w:val="0D0D0D" w:themeColor="text1" w:themeTint="F2"/>
        </w:rPr>
        <w:t>IDNP</w:t>
      </w:r>
      <w:r w:rsidRPr="009A32CD">
        <w:rPr>
          <w:color w:val="0D0D0D" w:themeColor="text1" w:themeTint="F2"/>
          <w:lang w:val="ru-RU"/>
        </w:rPr>
        <w:t xml:space="preserve">, или отказываются </w:t>
      </w:r>
      <w:r w:rsidRPr="009A32CD">
        <w:rPr>
          <w:color w:val="0D0D0D" w:themeColor="text1" w:themeTint="F2"/>
        </w:rPr>
        <w:t> </w:t>
      </w:r>
      <w:r w:rsidRPr="009A32CD">
        <w:rPr>
          <w:color w:val="0D0D0D" w:themeColor="text1" w:themeTint="F2"/>
          <w:lang w:val="ru-RU"/>
        </w:rPr>
        <w:t>получать новое удостоверение личности гражданина</w:t>
      </w:r>
      <w:r w:rsidRPr="009A32CD">
        <w:rPr>
          <w:color w:val="0D0D0D" w:themeColor="text1" w:themeTint="F2"/>
        </w:rPr>
        <w:t> </w:t>
      </w:r>
      <w:r w:rsidRPr="009A32CD">
        <w:rPr>
          <w:color w:val="0D0D0D" w:themeColor="text1" w:themeTint="F2"/>
          <w:lang w:val="ru-RU"/>
        </w:rPr>
        <w:t xml:space="preserve"> Республики Молдова.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proofErr w:type="gramStart"/>
      <w:r w:rsidRPr="009A32CD">
        <w:rPr>
          <w:color w:val="0D0D0D" w:themeColor="text1" w:themeTint="F2"/>
          <w:lang w:val="ru-RU"/>
        </w:rPr>
        <w:t xml:space="preserve">Временное удостоверение личности, содержащее </w:t>
      </w:r>
      <w:r w:rsidRPr="009A32CD">
        <w:rPr>
          <w:color w:val="0D0D0D" w:themeColor="text1" w:themeTint="F2"/>
        </w:rPr>
        <w:t> </w:t>
      </w:r>
      <w:r w:rsidRPr="009A32CD">
        <w:rPr>
          <w:color w:val="0D0D0D" w:themeColor="text1" w:themeTint="F2"/>
          <w:lang w:val="ru-RU"/>
        </w:rPr>
        <w:t>идентификационный номер физического лица (</w:t>
      </w:r>
      <w:r w:rsidRPr="009A32CD">
        <w:rPr>
          <w:color w:val="0D0D0D" w:themeColor="text1" w:themeTint="F2"/>
        </w:rPr>
        <w:t>IDNP</w:t>
      </w:r>
      <w:r w:rsidRPr="009A32CD">
        <w:rPr>
          <w:color w:val="0D0D0D" w:themeColor="text1" w:themeTint="F2"/>
          <w:lang w:val="ru-RU"/>
        </w:rPr>
        <w:t xml:space="preserve">) выдается в случае необходимости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 xml:space="preserve">(получение документов гражданского состояния, документов, свидетельствующих о военном учете и т.д.) </w:t>
      </w:r>
      <w:r w:rsidRPr="009A32CD">
        <w:rPr>
          <w:color w:val="0D0D0D" w:themeColor="text1" w:themeTint="F2"/>
          <w:lang w:val="ru-RU"/>
        </w:rPr>
        <w:t xml:space="preserve">и при некоторых обстоятельствах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 xml:space="preserve">(арест, задержание правовыми структурами, заключение в пенитенциарных учреждениях, и </w:t>
      </w:r>
      <w:proofErr w:type="spellStart"/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тд</w:t>
      </w:r>
      <w:proofErr w:type="spellEnd"/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 xml:space="preserve">.) </w:t>
      </w:r>
      <w:r w:rsidRPr="009A32CD">
        <w:rPr>
          <w:color w:val="0D0D0D" w:themeColor="text1" w:themeTint="F2"/>
          <w:lang w:val="ru-RU"/>
        </w:rPr>
        <w:t xml:space="preserve">гражданам Республики Молдова, лицам с неопределенным юридическим статусом при первом документировании, взамен </w:t>
      </w:r>
      <w:r w:rsidRPr="009A32CD">
        <w:rPr>
          <w:color w:val="0D0D0D" w:themeColor="text1" w:themeTint="F2"/>
          <w:lang w:val="ru-RU"/>
        </w:rPr>
        <w:lastRenderedPageBreak/>
        <w:t xml:space="preserve">«недействительных» удостоверений личности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(удостоверение личности (</w:t>
      </w:r>
      <w:r w:rsidRPr="009A32CD">
        <w:rPr>
          <w:rStyle w:val="Emphasis"/>
          <w:rFonts w:eastAsiaTheme="majorEastAsia"/>
          <w:color w:val="0D0D0D" w:themeColor="text1" w:themeTint="F2"/>
        </w:rPr>
        <w:t>CA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), паспорт советского типа</w:t>
      </w:r>
      <w:proofErr w:type="gramEnd"/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 xml:space="preserve"> (</w:t>
      </w:r>
      <w:proofErr w:type="gramStart"/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образец 1974 года), временное удостоверение личности) либо при его утери</w:t>
      </w:r>
      <w:r w:rsidRPr="009A32CD">
        <w:rPr>
          <w:color w:val="0D0D0D" w:themeColor="text1" w:themeTint="F2"/>
          <w:lang w:val="ru-RU"/>
        </w:rPr>
        <w:t>.</w:t>
      </w:r>
      <w:proofErr w:type="gramEnd"/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Заявление о выдаче временного удостоверения личности подается в отделы/ отделения учета и документирования населения в радиусе места жительства/проживания владельца.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 xml:space="preserve">В случае обращения за временным удостоверением личности через представителя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(доверенность на уполномоченное лицо</w:t>
      </w:r>
      <w:r w:rsidRPr="009A32CD">
        <w:rPr>
          <w:color w:val="0D0D0D" w:themeColor="text1" w:themeTint="F2"/>
          <w:lang w:val="ru-RU"/>
        </w:rPr>
        <w:t xml:space="preserve">) заявление подается исключительно в Отделы приема и выдачи срочных документов из </w:t>
      </w:r>
      <w:proofErr w:type="spellStart"/>
      <w:r w:rsidRPr="009A32CD">
        <w:rPr>
          <w:color w:val="0D0D0D" w:themeColor="text1" w:themeTint="F2"/>
          <w:lang w:val="ru-RU"/>
        </w:rPr>
        <w:t>мун</w:t>
      </w:r>
      <w:proofErr w:type="spellEnd"/>
      <w:r w:rsidRPr="009A32CD">
        <w:rPr>
          <w:color w:val="0D0D0D" w:themeColor="text1" w:themeTint="F2"/>
          <w:lang w:val="ru-RU"/>
        </w:rPr>
        <w:t xml:space="preserve">. </w:t>
      </w:r>
      <w:proofErr w:type="spellStart"/>
      <w:r w:rsidRPr="009A32CD">
        <w:rPr>
          <w:color w:val="0D0D0D" w:themeColor="text1" w:themeTint="F2"/>
          <w:lang w:val="ru-RU"/>
        </w:rPr>
        <w:t>Кишинэу</w:t>
      </w:r>
      <w:proofErr w:type="spellEnd"/>
      <w:r w:rsidRPr="009A32CD">
        <w:rPr>
          <w:color w:val="0D0D0D" w:themeColor="text1" w:themeTint="F2"/>
          <w:lang w:val="ru-RU"/>
        </w:rPr>
        <w:t>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>Временное удостоверение личности изготавливается и выдается непосредственно в день обращения.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 xml:space="preserve">В случае невозможности установления личность в день обращения, документ выдается только после установления личности заявителя. </w:t>
      </w:r>
      <w:r w:rsidRPr="009A32CD">
        <w:rPr>
          <w:color w:val="0D0D0D" w:themeColor="text1" w:themeTint="F2"/>
          <w:lang w:val="ru-RU"/>
        </w:rPr>
        <w:br/>
        <w:t xml:space="preserve">Для выдачи временного удостоверения личности, заявитель осуществляет оплату согласно установленным тарифам – 70 лей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(обеспечивается и фотографирование лица)</w:t>
      </w:r>
      <w:r w:rsidRPr="009A32CD">
        <w:rPr>
          <w:color w:val="0D0D0D" w:themeColor="text1" w:themeTint="F2"/>
          <w:lang w:val="ru-RU"/>
        </w:rPr>
        <w:t xml:space="preserve">, прихожане – 40 лей </w:t>
      </w:r>
      <w:r w:rsidRPr="009A32CD">
        <w:rPr>
          <w:rStyle w:val="Emphasis"/>
          <w:rFonts w:eastAsiaTheme="majorEastAsia"/>
          <w:color w:val="0D0D0D" w:themeColor="text1" w:themeTint="F2"/>
          <w:lang w:val="ru-RU"/>
        </w:rPr>
        <w:t>(предоставляют 2 фотографии)</w:t>
      </w:r>
      <w:r w:rsidRPr="009A32CD">
        <w:rPr>
          <w:color w:val="0D0D0D" w:themeColor="text1" w:themeTint="F2"/>
          <w:lang w:val="ru-RU"/>
        </w:rPr>
        <w:t>.</w:t>
      </w:r>
    </w:p>
    <w:p w:rsidR="009A32CD" w:rsidRPr="009A32CD" w:rsidRDefault="009A32CD" w:rsidP="009A32CD">
      <w:pPr>
        <w:pStyle w:val="NormalWeb"/>
        <w:rPr>
          <w:color w:val="0D0D0D" w:themeColor="text1" w:themeTint="F2"/>
          <w:lang w:val="ru-RU"/>
        </w:rPr>
      </w:pPr>
      <w:r w:rsidRPr="009A32CD">
        <w:rPr>
          <w:color w:val="0D0D0D" w:themeColor="text1" w:themeTint="F2"/>
          <w:lang w:val="ru-RU"/>
        </w:rPr>
        <w:t xml:space="preserve">Инвалиды </w:t>
      </w:r>
      <w:r w:rsidRPr="009A32CD">
        <w:rPr>
          <w:color w:val="0D0D0D" w:themeColor="text1" w:themeTint="F2"/>
        </w:rPr>
        <w:t>I</w:t>
      </w:r>
      <w:r w:rsidRPr="009A32CD">
        <w:rPr>
          <w:color w:val="0D0D0D" w:themeColor="text1" w:themeTint="F2"/>
          <w:lang w:val="ru-RU"/>
        </w:rPr>
        <w:t xml:space="preserve">, </w:t>
      </w:r>
      <w:r w:rsidRPr="009A32CD">
        <w:rPr>
          <w:color w:val="0D0D0D" w:themeColor="text1" w:themeTint="F2"/>
        </w:rPr>
        <w:t>II</w:t>
      </w:r>
      <w:r w:rsidRPr="009A32CD">
        <w:rPr>
          <w:color w:val="0D0D0D" w:themeColor="text1" w:themeTint="F2"/>
          <w:lang w:val="ru-RU"/>
        </w:rPr>
        <w:t xml:space="preserve"> и </w:t>
      </w:r>
      <w:r w:rsidRPr="009A32CD">
        <w:rPr>
          <w:color w:val="0D0D0D" w:themeColor="text1" w:themeTint="F2"/>
        </w:rPr>
        <w:t>III</w:t>
      </w:r>
      <w:r w:rsidRPr="009A32CD">
        <w:rPr>
          <w:color w:val="0D0D0D" w:themeColor="text1" w:themeTint="F2"/>
          <w:lang w:val="ru-RU"/>
        </w:rPr>
        <w:t xml:space="preserve"> групп, арестованные лица/лица, заключенные в пенитенциарных учреждениях, имеют льготы при получении данного документа. </w:t>
      </w:r>
    </w:p>
    <w:p w:rsidR="009A32CD" w:rsidRDefault="009A32CD" w:rsidP="009A32CD">
      <w:pPr>
        <w:spacing w:before="100" w:beforeAutospacing="1" w:after="100" w:afterAutospacing="1" w:line="240" w:lineRule="auto"/>
      </w:pPr>
    </w:p>
    <w:p w:rsidR="009A32CD" w:rsidRDefault="009A32CD" w:rsidP="009A32CD">
      <w:pPr>
        <w:spacing w:before="100" w:beforeAutospacing="1" w:after="100" w:afterAutospacing="1" w:line="240" w:lineRule="auto"/>
      </w:pPr>
    </w:p>
    <w:p w:rsidR="009A32CD" w:rsidRPr="009A32CD" w:rsidRDefault="009A32CD" w:rsidP="009A32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32CD">
        <w:rPr>
          <w:rFonts w:ascii="Times New Roman" w:hAnsi="Times New Roman" w:cs="Times New Roman"/>
          <w:b/>
          <w:lang w:val="ru-RU"/>
        </w:rPr>
        <w:t>Источник</w:t>
      </w:r>
      <w:r w:rsidRPr="009A32CD">
        <w:rPr>
          <w:rFonts w:ascii="Times New Roman" w:hAnsi="Times New Roman" w:cs="Times New Roman"/>
          <w:b/>
        </w:rPr>
        <w:t>:</w:t>
      </w:r>
      <w:r w:rsidRPr="009A32CD">
        <w:rPr>
          <w:rFonts w:ascii="Times New Roman" w:hAnsi="Times New Roman" w:cs="Times New Roman"/>
        </w:rPr>
        <w:t xml:space="preserve"> </w:t>
      </w:r>
      <w:hyperlink r:id="rId5" w:history="1">
        <w:r w:rsidRPr="009A32CD">
          <w:rPr>
            <w:rStyle w:val="Hyperlink"/>
            <w:rFonts w:ascii="Times New Roman" w:hAnsi="Times New Roman" w:cs="Times New Roman"/>
          </w:rPr>
          <w:t>www.registru.md</w:t>
        </w:r>
      </w:hyperlink>
    </w:p>
    <w:p w:rsidR="009A32CD" w:rsidRPr="009A32CD" w:rsidRDefault="009A32CD" w:rsidP="009A32CD">
      <w:pPr>
        <w:spacing w:before="100" w:beforeAutospacing="1" w:after="100" w:afterAutospacing="1" w:line="240" w:lineRule="auto"/>
      </w:pPr>
    </w:p>
    <w:p w:rsidR="009A32CD" w:rsidRPr="009A32CD" w:rsidRDefault="009A32CD" w:rsidP="009A32CD">
      <w:pPr>
        <w:rPr>
          <w:lang w:val="ru-RU"/>
        </w:rPr>
      </w:pPr>
    </w:p>
    <w:p w:rsidR="009A32CD" w:rsidRPr="009A32CD" w:rsidRDefault="009A32CD" w:rsidP="009A3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75520" w:rsidRPr="009A32CD" w:rsidRDefault="009A32CD">
      <w:pPr>
        <w:rPr>
          <w:sz w:val="28"/>
          <w:szCs w:val="28"/>
          <w:lang w:val="ru-RU"/>
        </w:rPr>
      </w:pPr>
    </w:p>
    <w:sectPr w:rsidR="00675520" w:rsidRPr="009A32CD" w:rsidSect="002C71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24"/>
    <w:multiLevelType w:val="multilevel"/>
    <w:tmpl w:val="3B0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6C33"/>
    <w:multiLevelType w:val="multilevel"/>
    <w:tmpl w:val="60C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D39"/>
    <w:multiLevelType w:val="multilevel"/>
    <w:tmpl w:val="98D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F59EB"/>
    <w:multiLevelType w:val="multilevel"/>
    <w:tmpl w:val="970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2CD"/>
    <w:rsid w:val="000A3C44"/>
    <w:rsid w:val="001768BB"/>
    <w:rsid w:val="002C711F"/>
    <w:rsid w:val="009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1F"/>
  </w:style>
  <w:style w:type="paragraph" w:styleId="Heading1">
    <w:name w:val="heading 1"/>
    <w:basedOn w:val="Normal"/>
    <w:link w:val="Heading1Char"/>
    <w:uiPriority w:val="9"/>
    <w:qFormat/>
    <w:rsid w:val="009A3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32C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A3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2011-05-04T08:16:00Z</dcterms:created>
  <dcterms:modified xsi:type="dcterms:W3CDTF">2011-05-04T08:28:00Z</dcterms:modified>
</cp:coreProperties>
</file>